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BD" w:rsidRDefault="009E08A8" w:rsidP="00452FBD">
      <w:pPr>
        <w:ind w:right="450" w:firstLineChars="200" w:firstLine="60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noProof/>
          <w:sz w:val="30"/>
          <w:szCs w:val="30"/>
        </w:rPr>
        <w:drawing>
          <wp:inline distT="0" distB="0" distL="0" distR="0">
            <wp:extent cx="5274310" cy="7458710"/>
            <wp:effectExtent l="19050" t="0" r="2540" b="0"/>
            <wp:docPr id="1" name="图片 0" descr="SKM_C2262112231706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621122317060_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FBD" w:rsidRDefault="00452FBD" w:rsidP="00452FBD">
      <w:pPr>
        <w:ind w:right="450" w:firstLineChars="200" w:firstLine="600"/>
        <w:jc w:val="right"/>
        <w:rPr>
          <w:rFonts w:ascii="仿宋" w:eastAsia="仿宋" w:hAnsi="仿宋" w:cs="仿宋"/>
          <w:sz w:val="30"/>
          <w:szCs w:val="30"/>
        </w:rPr>
      </w:pPr>
    </w:p>
    <w:p w:rsidR="00452FBD" w:rsidRDefault="00452FBD" w:rsidP="00452FBD">
      <w:pPr>
        <w:ind w:right="450" w:firstLineChars="200" w:firstLine="600"/>
        <w:jc w:val="right"/>
        <w:rPr>
          <w:rFonts w:ascii="仿宋" w:eastAsia="仿宋" w:hAnsi="仿宋" w:cs="仿宋"/>
          <w:sz w:val="30"/>
          <w:szCs w:val="30"/>
        </w:rPr>
      </w:pPr>
    </w:p>
    <w:p w:rsidR="00452FBD" w:rsidRDefault="00452FBD" w:rsidP="00452FBD">
      <w:pPr>
        <w:ind w:right="450" w:firstLineChars="200" w:firstLine="600"/>
        <w:jc w:val="right"/>
        <w:rPr>
          <w:rFonts w:ascii="仿宋" w:eastAsia="仿宋" w:hAnsi="仿宋" w:cs="仿宋"/>
          <w:sz w:val="30"/>
          <w:szCs w:val="30"/>
        </w:rPr>
      </w:pPr>
    </w:p>
    <w:p w:rsidR="00452FBD" w:rsidRDefault="00452FBD" w:rsidP="00452FBD">
      <w:pPr>
        <w:ind w:right="450" w:firstLineChars="200" w:firstLine="600"/>
        <w:jc w:val="right"/>
        <w:rPr>
          <w:rFonts w:ascii="仿宋" w:eastAsia="仿宋" w:hAnsi="仿宋" w:cs="仿宋"/>
          <w:sz w:val="30"/>
          <w:szCs w:val="30"/>
        </w:rPr>
      </w:pPr>
    </w:p>
    <w:p w:rsidR="00452FBD" w:rsidRDefault="009E08A8" w:rsidP="00452FBD">
      <w:pPr>
        <w:ind w:right="450" w:firstLineChars="200" w:firstLine="60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noProof/>
          <w:sz w:val="30"/>
          <w:szCs w:val="30"/>
        </w:rPr>
        <w:drawing>
          <wp:inline distT="0" distB="0" distL="0" distR="0">
            <wp:extent cx="5274310" cy="7458710"/>
            <wp:effectExtent l="19050" t="0" r="2540" b="0"/>
            <wp:docPr id="2" name="图片 1" descr="SKM_C2262112231706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22621122317060_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FBD" w:rsidRDefault="00452FBD" w:rsidP="00452FBD">
      <w:pPr>
        <w:ind w:right="450" w:firstLineChars="200" w:firstLine="600"/>
        <w:jc w:val="right"/>
        <w:rPr>
          <w:rFonts w:ascii="仿宋" w:eastAsia="仿宋" w:hAnsi="仿宋" w:cs="仿宋"/>
          <w:sz w:val="30"/>
          <w:szCs w:val="30"/>
        </w:rPr>
      </w:pPr>
    </w:p>
    <w:p w:rsidR="00452FBD" w:rsidRDefault="00452FBD" w:rsidP="009E08A8">
      <w:pPr>
        <w:ind w:right="1050"/>
        <w:rPr>
          <w:rFonts w:ascii="仿宋" w:eastAsia="仿宋" w:hAnsi="仿宋" w:cs="仿宋"/>
          <w:sz w:val="30"/>
          <w:szCs w:val="30"/>
        </w:rPr>
      </w:pPr>
    </w:p>
    <w:p w:rsidR="00432A3A" w:rsidRDefault="00432A3A" w:rsidP="00432A3A">
      <w:pPr>
        <w:pStyle w:val="a3"/>
        <w:widowControl/>
        <w:shd w:val="clear" w:color="auto" w:fill="FFFFFF"/>
        <w:spacing w:beforeAutospacing="0" w:afterAutospacing="0" w:line="630" w:lineRule="atLeast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附件1：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第三届</w:t>
      </w:r>
      <w:r>
        <w:rPr>
          <w:rFonts w:ascii="仿宋" w:eastAsia="仿宋" w:hAnsi="仿宋" w:cs="仿宋" w:hint="eastAsia"/>
          <w:sz w:val="30"/>
          <w:szCs w:val="30"/>
        </w:rPr>
        <w:t>“四川省环保产业创新十强”建议名单；</w:t>
      </w:r>
    </w:p>
    <w:p w:rsidR="00432A3A" w:rsidRDefault="00432A3A" w:rsidP="00432A3A">
      <w:pPr>
        <w:pStyle w:val="a3"/>
        <w:widowControl/>
        <w:shd w:val="clear" w:color="auto" w:fill="FFFFFF"/>
        <w:spacing w:beforeAutospacing="0" w:afterAutospacing="0" w:line="630" w:lineRule="atLeast"/>
        <w:jc w:val="both"/>
        <w:rPr>
          <w:rFonts w:ascii="仿宋" w:eastAsia="仿宋" w:hAnsi="仿宋" w:cs="仿宋"/>
          <w:sz w:val="30"/>
          <w:szCs w:val="30"/>
        </w:rPr>
      </w:pPr>
    </w:p>
    <w:p w:rsidR="00432A3A" w:rsidRDefault="00432A3A" w:rsidP="00432A3A">
      <w:pPr>
        <w:spacing w:line="360" w:lineRule="auto"/>
        <w:jc w:val="center"/>
        <w:rPr>
          <w:rFonts w:ascii="方正小标宋简体" w:eastAsia="方正小标宋简体" w:hAnsi="华文仿宋" w:cs="仿宋_GB2312"/>
          <w:sz w:val="28"/>
          <w:szCs w:val="32"/>
        </w:rPr>
      </w:pPr>
      <w:r w:rsidRPr="00AC378F">
        <w:rPr>
          <w:rFonts w:ascii="方正小标宋简体" w:eastAsia="方正小标宋简体" w:hAnsi="华文仿宋" w:cs="仿宋_GB2312" w:hint="eastAsia"/>
          <w:sz w:val="28"/>
          <w:szCs w:val="32"/>
        </w:rPr>
        <w:t>第三届四川环保产业创新十强建议名单</w:t>
      </w:r>
    </w:p>
    <w:p w:rsidR="00432A3A" w:rsidRPr="00681789" w:rsidRDefault="00432A3A" w:rsidP="00432A3A">
      <w:pPr>
        <w:spacing w:line="360" w:lineRule="auto"/>
        <w:jc w:val="center"/>
        <w:rPr>
          <w:rFonts w:ascii="方正小标宋简体" w:eastAsia="方正小标宋简体" w:hAnsi="华文仿宋" w:cs="仿宋_GB2312"/>
          <w:sz w:val="28"/>
          <w:szCs w:val="32"/>
        </w:rPr>
      </w:pPr>
    </w:p>
    <w:tbl>
      <w:tblPr>
        <w:tblW w:w="6785" w:type="dxa"/>
        <w:jc w:val="center"/>
        <w:tblInd w:w="-1914" w:type="dxa"/>
        <w:tblLook w:val="04A0"/>
      </w:tblPr>
      <w:tblGrid>
        <w:gridCol w:w="6785"/>
      </w:tblGrid>
      <w:tr w:rsidR="00432A3A" w:rsidRPr="00B17604" w:rsidTr="00E8796F">
        <w:trPr>
          <w:trHeight w:val="799"/>
          <w:jc w:val="center"/>
        </w:trPr>
        <w:tc>
          <w:tcPr>
            <w:tcW w:w="6785" w:type="dxa"/>
            <w:shd w:val="clear" w:color="auto" w:fill="auto"/>
            <w:vAlign w:val="center"/>
            <w:hideMark/>
          </w:tcPr>
          <w:p w:rsidR="00432A3A" w:rsidRPr="00B17604" w:rsidRDefault="00432A3A" w:rsidP="00E8796F">
            <w:pPr>
              <w:rPr>
                <w:rFonts w:ascii="宋体" w:eastAsia="宋体" w:hAnsi="宋体" w:cs="Tahoma"/>
                <w:sz w:val="24"/>
              </w:rPr>
            </w:pPr>
            <w:r w:rsidRPr="00B17604">
              <w:rPr>
                <w:rFonts w:ascii="宋体" w:eastAsia="宋体" w:hAnsi="宋体" w:cs="Tahoma" w:hint="eastAsia"/>
                <w:sz w:val="24"/>
              </w:rPr>
              <w:t>成都易态科技有限公司</w:t>
            </w:r>
          </w:p>
        </w:tc>
      </w:tr>
      <w:tr w:rsidR="00432A3A" w:rsidRPr="00B17604" w:rsidTr="00E8796F">
        <w:trPr>
          <w:trHeight w:val="799"/>
          <w:jc w:val="center"/>
        </w:trPr>
        <w:tc>
          <w:tcPr>
            <w:tcW w:w="6785" w:type="dxa"/>
            <w:shd w:val="clear" w:color="auto" w:fill="auto"/>
            <w:vAlign w:val="center"/>
            <w:hideMark/>
          </w:tcPr>
          <w:p w:rsidR="00432A3A" w:rsidRPr="00B17604" w:rsidRDefault="00432A3A" w:rsidP="00E8796F">
            <w:pPr>
              <w:rPr>
                <w:rFonts w:ascii="宋体" w:eastAsia="宋体" w:hAnsi="宋体" w:cs="Tahoma"/>
                <w:sz w:val="24"/>
              </w:rPr>
            </w:pPr>
            <w:r w:rsidRPr="00B17604">
              <w:rPr>
                <w:rFonts w:ascii="宋体" w:eastAsia="宋体" w:hAnsi="宋体" w:cs="Tahoma" w:hint="eastAsia"/>
                <w:sz w:val="24"/>
              </w:rPr>
              <w:t>中建环能科技股份有限公司</w:t>
            </w:r>
          </w:p>
        </w:tc>
      </w:tr>
      <w:tr w:rsidR="00432A3A" w:rsidRPr="00B17604" w:rsidTr="00E8796F">
        <w:trPr>
          <w:trHeight w:val="799"/>
          <w:jc w:val="center"/>
        </w:trPr>
        <w:tc>
          <w:tcPr>
            <w:tcW w:w="6785" w:type="dxa"/>
            <w:shd w:val="clear" w:color="auto" w:fill="auto"/>
            <w:vAlign w:val="center"/>
            <w:hideMark/>
          </w:tcPr>
          <w:p w:rsidR="00432A3A" w:rsidRPr="007179BD" w:rsidRDefault="00432A3A" w:rsidP="00E8796F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东方电气集团东方锅炉股份有限公司</w:t>
            </w:r>
          </w:p>
        </w:tc>
      </w:tr>
      <w:tr w:rsidR="00432A3A" w:rsidRPr="00B17604" w:rsidTr="00E8796F">
        <w:trPr>
          <w:trHeight w:val="799"/>
          <w:jc w:val="center"/>
        </w:trPr>
        <w:tc>
          <w:tcPr>
            <w:tcW w:w="6785" w:type="dxa"/>
            <w:shd w:val="clear" w:color="auto" w:fill="auto"/>
            <w:vAlign w:val="center"/>
            <w:hideMark/>
          </w:tcPr>
          <w:p w:rsidR="00432A3A" w:rsidRPr="00B17604" w:rsidRDefault="00432A3A" w:rsidP="00E8796F">
            <w:pPr>
              <w:rPr>
                <w:rFonts w:ascii="宋体" w:eastAsia="宋体" w:hAnsi="宋体" w:cs="Tahoma"/>
                <w:sz w:val="24"/>
              </w:rPr>
            </w:pPr>
            <w:r w:rsidRPr="00B17604">
              <w:rPr>
                <w:rFonts w:ascii="宋体" w:eastAsia="宋体" w:hAnsi="宋体" w:cs="Tahoma" w:hint="eastAsia"/>
                <w:sz w:val="24"/>
              </w:rPr>
              <w:t>成都美富特环保产业集团有限公司</w:t>
            </w:r>
          </w:p>
        </w:tc>
      </w:tr>
      <w:tr w:rsidR="00432A3A" w:rsidRPr="00B17604" w:rsidTr="00E8796F">
        <w:trPr>
          <w:trHeight w:val="799"/>
          <w:jc w:val="center"/>
        </w:trPr>
        <w:tc>
          <w:tcPr>
            <w:tcW w:w="6785" w:type="dxa"/>
            <w:shd w:val="clear" w:color="auto" w:fill="auto"/>
            <w:vAlign w:val="center"/>
            <w:hideMark/>
          </w:tcPr>
          <w:p w:rsidR="00432A3A" w:rsidRPr="00B17604" w:rsidRDefault="00432A3A" w:rsidP="00E8796F">
            <w:pPr>
              <w:rPr>
                <w:rFonts w:ascii="宋体" w:eastAsia="宋体" w:hAnsi="宋体" w:cs="Tahoma"/>
                <w:sz w:val="24"/>
              </w:rPr>
            </w:pPr>
            <w:r w:rsidRPr="00B17604">
              <w:rPr>
                <w:rFonts w:ascii="宋体" w:eastAsia="宋体" w:hAnsi="宋体" w:cs="Tahoma" w:hint="eastAsia"/>
                <w:sz w:val="24"/>
              </w:rPr>
              <w:t>四川深蓝环保科技有限公司</w:t>
            </w:r>
          </w:p>
        </w:tc>
      </w:tr>
      <w:tr w:rsidR="00432A3A" w:rsidRPr="00B17604" w:rsidTr="00E8796F">
        <w:trPr>
          <w:trHeight w:val="799"/>
          <w:jc w:val="center"/>
        </w:trPr>
        <w:tc>
          <w:tcPr>
            <w:tcW w:w="6785" w:type="dxa"/>
            <w:shd w:val="clear" w:color="auto" w:fill="auto"/>
            <w:vAlign w:val="center"/>
            <w:hideMark/>
          </w:tcPr>
          <w:p w:rsidR="00432A3A" w:rsidRPr="00B17604" w:rsidRDefault="00432A3A" w:rsidP="00E8796F">
            <w:pPr>
              <w:rPr>
                <w:rFonts w:ascii="宋体" w:eastAsia="宋体" w:hAnsi="宋体" w:cs="Tahoma"/>
                <w:sz w:val="24"/>
              </w:rPr>
            </w:pPr>
            <w:r w:rsidRPr="00B17604">
              <w:rPr>
                <w:rFonts w:ascii="宋体" w:eastAsia="宋体" w:hAnsi="宋体" w:cs="Tahoma" w:hint="eastAsia"/>
                <w:sz w:val="24"/>
              </w:rPr>
              <w:t>正升环境科技股份有限公司</w:t>
            </w:r>
          </w:p>
        </w:tc>
      </w:tr>
      <w:tr w:rsidR="00432A3A" w:rsidRPr="00B17604" w:rsidTr="00E8796F">
        <w:trPr>
          <w:trHeight w:val="799"/>
          <w:jc w:val="center"/>
        </w:trPr>
        <w:tc>
          <w:tcPr>
            <w:tcW w:w="6785" w:type="dxa"/>
            <w:shd w:val="clear" w:color="auto" w:fill="auto"/>
            <w:vAlign w:val="center"/>
            <w:hideMark/>
          </w:tcPr>
          <w:p w:rsidR="00432A3A" w:rsidRPr="007179BD" w:rsidRDefault="00432A3A" w:rsidP="00E8796F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中国电建集团成都勘测设计研究院有限公司</w:t>
            </w:r>
          </w:p>
        </w:tc>
      </w:tr>
      <w:tr w:rsidR="00432A3A" w:rsidRPr="00B17604" w:rsidTr="00E8796F">
        <w:trPr>
          <w:trHeight w:val="799"/>
          <w:jc w:val="center"/>
        </w:trPr>
        <w:tc>
          <w:tcPr>
            <w:tcW w:w="6785" w:type="dxa"/>
            <w:shd w:val="clear" w:color="auto" w:fill="auto"/>
            <w:vAlign w:val="center"/>
            <w:hideMark/>
          </w:tcPr>
          <w:p w:rsidR="00432A3A" w:rsidRPr="00B17604" w:rsidRDefault="00432A3A" w:rsidP="00E8796F">
            <w:pPr>
              <w:rPr>
                <w:rFonts w:ascii="宋体" w:eastAsia="宋体" w:hAnsi="宋体" w:cs="Tahoma"/>
                <w:sz w:val="24"/>
              </w:rPr>
            </w:pPr>
            <w:r w:rsidRPr="00B17604">
              <w:rPr>
                <w:rFonts w:ascii="宋体" w:eastAsia="宋体" w:hAnsi="宋体" w:cs="Tahoma" w:hint="eastAsia"/>
                <w:sz w:val="24"/>
              </w:rPr>
              <w:t>四川长虹格润环保科技股份有限公司</w:t>
            </w:r>
          </w:p>
        </w:tc>
      </w:tr>
      <w:tr w:rsidR="00432A3A" w:rsidRPr="00B17604" w:rsidTr="00E8796F">
        <w:trPr>
          <w:trHeight w:val="799"/>
          <w:jc w:val="center"/>
        </w:trPr>
        <w:tc>
          <w:tcPr>
            <w:tcW w:w="6785" w:type="dxa"/>
            <w:shd w:val="clear" w:color="auto" w:fill="auto"/>
            <w:vAlign w:val="center"/>
            <w:hideMark/>
          </w:tcPr>
          <w:p w:rsidR="00432A3A" w:rsidRPr="00B17604" w:rsidRDefault="00432A3A" w:rsidP="00E8796F">
            <w:pPr>
              <w:rPr>
                <w:rFonts w:ascii="宋体" w:eastAsia="宋体" w:hAnsi="宋体" w:cs="Tahoma"/>
                <w:sz w:val="24"/>
              </w:rPr>
            </w:pPr>
            <w:r w:rsidRPr="00B17604">
              <w:rPr>
                <w:rFonts w:ascii="宋体" w:eastAsia="宋体" w:hAnsi="宋体" w:cs="Tahoma" w:hint="eastAsia"/>
                <w:sz w:val="24"/>
              </w:rPr>
              <w:t>四川锦美环保股份有限公司</w:t>
            </w:r>
          </w:p>
        </w:tc>
      </w:tr>
      <w:tr w:rsidR="00432A3A" w:rsidRPr="00B17604" w:rsidTr="00E8796F">
        <w:trPr>
          <w:trHeight w:val="799"/>
          <w:jc w:val="center"/>
        </w:trPr>
        <w:tc>
          <w:tcPr>
            <w:tcW w:w="6785" w:type="dxa"/>
            <w:shd w:val="clear" w:color="auto" w:fill="auto"/>
            <w:vAlign w:val="center"/>
            <w:hideMark/>
          </w:tcPr>
          <w:p w:rsidR="00432A3A" w:rsidRPr="00B17604" w:rsidRDefault="00432A3A" w:rsidP="00E8796F">
            <w:pPr>
              <w:rPr>
                <w:rFonts w:ascii="宋体" w:eastAsia="宋体" w:hAnsi="宋体" w:cs="Tahoma"/>
                <w:sz w:val="24"/>
              </w:rPr>
            </w:pPr>
            <w:r w:rsidRPr="00B17604">
              <w:rPr>
                <w:rFonts w:ascii="宋体" w:eastAsia="宋体" w:hAnsi="宋体" w:cs="Tahoma" w:hint="eastAsia"/>
                <w:sz w:val="24"/>
              </w:rPr>
              <w:t>四川众望安全环保技术咨询有限公司</w:t>
            </w:r>
          </w:p>
        </w:tc>
      </w:tr>
    </w:tbl>
    <w:p w:rsidR="00432A3A" w:rsidRDefault="00432A3A" w:rsidP="00432A3A">
      <w:pPr>
        <w:spacing w:line="360" w:lineRule="auto"/>
        <w:jc w:val="center"/>
        <w:rPr>
          <w:rFonts w:ascii="方正小标宋简体" w:eastAsia="方正小标宋简体" w:hAnsi="华文仿宋" w:cs="仿宋_GB2312"/>
          <w:sz w:val="28"/>
          <w:szCs w:val="32"/>
        </w:rPr>
      </w:pPr>
    </w:p>
    <w:p w:rsidR="00432A3A" w:rsidRDefault="00432A3A" w:rsidP="00452FBD">
      <w:pPr>
        <w:pStyle w:val="a3"/>
        <w:widowControl/>
        <w:shd w:val="clear" w:color="auto" w:fill="FFFFFF"/>
        <w:spacing w:beforeAutospacing="0" w:afterAutospacing="0" w:line="630" w:lineRule="atLeas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432A3A" w:rsidRDefault="00432A3A" w:rsidP="00452FBD">
      <w:pPr>
        <w:pStyle w:val="a3"/>
        <w:widowControl/>
        <w:shd w:val="clear" w:color="auto" w:fill="FFFFFF"/>
        <w:spacing w:beforeAutospacing="0" w:afterAutospacing="0" w:line="630" w:lineRule="atLeas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432A3A" w:rsidRDefault="00432A3A" w:rsidP="00452FBD">
      <w:pPr>
        <w:pStyle w:val="a3"/>
        <w:widowControl/>
        <w:shd w:val="clear" w:color="auto" w:fill="FFFFFF"/>
        <w:spacing w:beforeAutospacing="0" w:afterAutospacing="0" w:line="630" w:lineRule="atLeas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432A3A" w:rsidRDefault="00432A3A" w:rsidP="00452FBD">
      <w:pPr>
        <w:pStyle w:val="a3"/>
        <w:widowControl/>
        <w:shd w:val="clear" w:color="auto" w:fill="FFFFFF"/>
        <w:spacing w:beforeAutospacing="0" w:afterAutospacing="0" w:line="630" w:lineRule="atLeas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452FBD" w:rsidRDefault="00452FBD" w:rsidP="00452FBD">
      <w:pPr>
        <w:pStyle w:val="a3"/>
        <w:widowControl/>
        <w:shd w:val="clear" w:color="auto" w:fill="FFFFFF"/>
        <w:spacing w:beforeAutospacing="0" w:afterAutospacing="0" w:line="630" w:lineRule="atLeas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附件</w:t>
      </w:r>
      <w:r w:rsidR="00432A3A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：第三届</w:t>
      </w:r>
      <w:r>
        <w:rPr>
          <w:rFonts w:ascii="仿宋" w:eastAsia="仿宋" w:hAnsi="仿宋" w:cs="仿宋" w:hint="eastAsia"/>
          <w:sz w:val="30"/>
          <w:szCs w:val="30"/>
        </w:rPr>
        <w:t>“四川省环保产业50强”</w:t>
      </w:r>
      <w:r w:rsidR="00432A3A" w:rsidRPr="00432A3A">
        <w:rPr>
          <w:rFonts w:ascii="方正小标宋简体" w:eastAsia="方正小标宋简体" w:hAnsi="华文仿宋" w:cs="仿宋_GB2312" w:hint="eastAsia"/>
          <w:b/>
          <w:kern w:val="2"/>
          <w:sz w:val="28"/>
          <w:szCs w:val="32"/>
        </w:rPr>
        <w:t xml:space="preserve"> </w:t>
      </w:r>
      <w:r w:rsidR="00432A3A" w:rsidRPr="00432A3A">
        <w:rPr>
          <w:rFonts w:ascii="仿宋" w:eastAsia="仿宋" w:hAnsi="仿宋" w:cs="仿宋" w:hint="eastAsia"/>
          <w:sz w:val="30"/>
          <w:szCs w:val="30"/>
        </w:rPr>
        <w:t>建议</w:t>
      </w:r>
      <w:r>
        <w:rPr>
          <w:rFonts w:ascii="仿宋" w:eastAsia="仿宋" w:hAnsi="仿宋" w:cs="仿宋" w:hint="eastAsia"/>
          <w:sz w:val="30"/>
          <w:szCs w:val="30"/>
        </w:rPr>
        <w:t>名单；</w:t>
      </w:r>
    </w:p>
    <w:p w:rsidR="00452FBD" w:rsidRDefault="00452FBD" w:rsidP="00452FBD">
      <w:pPr>
        <w:pStyle w:val="a3"/>
        <w:widowControl/>
        <w:shd w:val="clear" w:color="auto" w:fill="FFFFFF"/>
        <w:spacing w:beforeAutospacing="0" w:afterAutospacing="0" w:line="630" w:lineRule="atLeast"/>
        <w:rPr>
          <w:rFonts w:ascii="仿宋" w:eastAsia="仿宋" w:hAnsi="仿宋" w:cs="仿宋"/>
          <w:sz w:val="30"/>
          <w:szCs w:val="30"/>
        </w:rPr>
      </w:pPr>
    </w:p>
    <w:p w:rsidR="00452FBD" w:rsidRDefault="00452FBD" w:rsidP="00452FBD">
      <w:pPr>
        <w:spacing w:line="360" w:lineRule="auto"/>
        <w:jc w:val="center"/>
        <w:rPr>
          <w:rFonts w:ascii="方正小标宋简体" w:eastAsia="方正小标宋简体" w:hAnsi="华文仿宋" w:cs="仿宋_GB2312"/>
          <w:b/>
          <w:sz w:val="28"/>
          <w:szCs w:val="32"/>
        </w:rPr>
      </w:pPr>
      <w:r w:rsidRPr="00AC378F">
        <w:rPr>
          <w:rFonts w:ascii="方正小标宋简体" w:eastAsia="方正小标宋简体" w:hAnsi="华文仿宋" w:cs="仿宋_GB2312" w:hint="eastAsia"/>
          <w:b/>
          <w:sz w:val="28"/>
          <w:szCs w:val="32"/>
        </w:rPr>
        <w:t>第三届四川环保产业50强建议名单</w:t>
      </w:r>
    </w:p>
    <w:p w:rsidR="00432A3A" w:rsidRDefault="00432A3A" w:rsidP="00452FBD">
      <w:pPr>
        <w:spacing w:line="360" w:lineRule="auto"/>
        <w:jc w:val="center"/>
        <w:rPr>
          <w:rFonts w:ascii="方正小标宋简体" w:eastAsia="方正小标宋简体" w:hAnsi="华文仿宋" w:cs="仿宋_GB2312"/>
          <w:b/>
          <w:sz w:val="28"/>
          <w:szCs w:val="32"/>
        </w:rPr>
      </w:pPr>
    </w:p>
    <w:tbl>
      <w:tblPr>
        <w:tblW w:w="5836" w:type="dxa"/>
        <w:jc w:val="center"/>
        <w:tblLook w:val="04A0"/>
      </w:tblPr>
      <w:tblGrid>
        <w:gridCol w:w="5836"/>
      </w:tblGrid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成都环境投资集团有限公司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东方电气集团东方锅炉股份有限公司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中国电建集团成都勘测设计研究院有限公司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中建环能科技股份有限公司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成都易态科技有限公司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四川深蓝环保科技有限公司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海诺尔环保产业股份有限公司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核工业西南勘察设计研究院有限公司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成都美富特环保产业集团有限公司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四川长虹格润环保科技股份有限公司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四川省天晟源环保股份有限公司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四川省煤田地质工程勘察设计研究院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四川锦美环保股份有限公司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四川三元环境治理股份有限公司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四川发展环境科学技术研究院有限公司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中节能建设工程设计院有限公司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四川中测环境技术有限公司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四川众望安全环保技术咨询有限公司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成都之和环保科技有限公司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正升环境科技股份有限公司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lastRenderedPageBreak/>
              <w:t>四川同佳环保科技有限责任公司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四川省地质调查院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四川华洁嘉业环保科技有限责任公司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四川思达能环保科技有限公司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四川恒泰环境技术有限责任公司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四川省四维环保设备有限公司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四川凯乐检测技术有限公司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四川省工业环境监测研究院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四川中利源建设工程有限公司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攀枝花钢城集团瑞天安全环保有限公司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四川正升环保科技有限公司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四川省科学城天人环保有限公司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宜宾华洁环保工程有限责任公司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四川博水环保科技有限公司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四川碧朗科技有限公司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000000" w:fill="FFFFFF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成都乐攀环保科技有限公司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四川省环境保护治理工程有限公司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森泉环境科技集团有限公司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成都德菲环境工程有限公司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成都鑫金臣节能环保科技有限公司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四川省环保科技工程有限责任公司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四川亿龙环保工程有限公司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四川省环科院科技咨询有限责任公司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四川希望环保工程技术有限公司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000000" w:fill="FFFFFF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lastRenderedPageBreak/>
              <w:t>成都八八五生物科技发展有限公司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四川星速机电安装工程有限公司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四川宇阳环境工程有限公司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四川国泰仁和环境工程有限责任公司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鑫亿双建设集团有限公司</w:t>
            </w:r>
          </w:p>
        </w:tc>
      </w:tr>
      <w:tr w:rsidR="00432A3A" w:rsidRPr="007179BD" w:rsidTr="007179BD">
        <w:trPr>
          <w:trHeight w:val="567"/>
          <w:jc w:val="center"/>
        </w:trPr>
        <w:tc>
          <w:tcPr>
            <w:tcW w:w="5836" w:type="dxa"/>
            <w:shd w:val="clear" w:color="auto" w:fill="auto"/>
            <w:vAlign w:val="center"/>
            <w:hideMark/>
          </w:tcPr>
          <w:p w:rsidR="00432A3A" w:rsidRPr="007179BD" w:rsidRDefault="00432A3A" w:rsidP="00F70F47">
            <w:pPr>
              <w:rPr>
                <w:rFonts w:ascii="宋体" w:eastAsia="宋体" w:hAnsi="宋体" w:cs="Tahoma"/>
                <w:sz w:val="24"/>
              </w:rPr>
            </w:pPr>
            <w:r w:rsidRPr="007179BD">
              <w:rPr>
                <w:rFonts w:ascii="宋体" w:eastAsia="宋体" w:hAnsi="宋体" w:cs="Tahoma" w:hint="eastAsia"/>
                <w:sz w:val="24"/>
              </w:rPr>
              <w:t>四川永沁环境工程有限公司</w:t>
            </w:r>
          </w:p>
        </w:tc>
      </w:tr>
    </w:tbl>
    <w:p w:rsidR="00681789" w:rsidRDefault="00681789" w:rsidP="00452FBD">
      <w:pPr>
        <w:spacing w:line="360" w:lineRule="auto"/>
        <w:jc w:val="center"/>
        <w:rPr>
          <w:rFonts w:ascii="方正小标宋简体" w:eastAsia="方正小标宋简体" w:hAnsi="华文仿宋" w:cs="仿宋_GB2312"/>
          <w:b/>
          <w:sz w:val="28"/>
          <w:szCs w:val="32"/>
        </w:rPr>
      </w:pPr>
    </w:p>
    <w:p w:rsidR="00681789" w:rsidRDefault="00681789" w:rsidP="00452FBD">
      <w:pPr>
        <w:spacing w:line="360" w:lineRule="auto"/>
        <w:jc w:val="center"/>
        <w:rPr>
          <w:rFonts w:ascii="方正小标宋简体" w:eastAsia="方正小标宋简体" w:hAnsi="华文仿宋" w:cs="仿宋_GB2312"/>
          <w:b/>
          <w:sz w:val="28"/>
          <w:szCs w:val="32"/>
        </w:rPr>
      </w:pPr>
    </w:p>
    <w:p w:rsidR="00681789" w:rsidRDefault="00681789" w:rsidP="00452FBD">
      <w:pPr>
        <w:spacing w:line="360" w:lineRule="auto"/>
        <w:jc w:val="center"/>
        <w:rPr>
          <w:rFonts w:ascii="方正小标宋简体" w:eastAsia="方正小标宋简体" w:hAnsi="华文仿宋" w:cs="仿宋_GB2312"/>
          <w:b/>
          <w:sz w:val="28"/>
          <w:szCs w:val="32"/>
        </w:rPr>
      </w:pPr>
    </w:p>
    <w:p w:rsidR="00681789" w:rsidRDefault="00681789" w:rsidP="00452FBD">
      <w:pPr>
        <w:spacing w:line="360" w:lineRule="auto"/>
        <w:jc w:val="center"/>
        <w:rPr>
          <w:rFonts w:ascii="方正小标宋简体" w:eastAsia="方正小标宋简体" w:hAnsi="华文仿宋" w:cs="仿宋_GB2312"/>
          <w:b/>
          <w:sz w:val="28"/>
          <w:szCs w:val="32"/>
        </w:rPr>
      </w:pPr>
    </w:p>
    <w:p w:rsidR="00452FBD" w:rsidRDefault="00452FBD" w:rsidP="00452FBD">
      <w:pPr>
        <w:spacing w:line="360" w:lineRule="auto"/>
        <w:rPr>
          <w:rFonts w:ascii="华文仿宋" w:eastAsia="华文仿宋" w:hAnsi="华文仿宋" w:cs="仿宋_GB2312"/>
          <w:b/>
          <w:sz w:val="32"/>
          <w:szCs w:val="32"/>
        </w:rPr>
      </w:pPr>
    </w:p>
    <w:p w:rsidR="00452FBD" w:rsidRDefault="00452FBD" w:rsidP="00452FBD">
      <w:pPr>
        <w:pStyle w:val="a3"/>
        <w:widowControl/>
        <w:shd w:val="clear" w:color="auto" w:fill="FFFFFF"/>
        <w:spacing w:beforeAutospacing="0" w:afterAutospacing="0" w:line="630" w:lineRule="atLeast"/>
        <w:rPr>
          <w:rFonts w:ascii="仿宋" w:eastAsia="仿宋" w:hAnsi="仿宋" w:cs="仿宋"/>
          <w:sz w:val="30"/>
          <w:szCs w:val="30"/>
        </w:rPr>
      </w:pPr>
    </w:p>
    <w:p w:rsidR="00452FBD" w:rsidRDefault="00452FBD" w:rsidP="00452FBD">
      <w:pPr>
        <w:ind w:right="450" w:firstLineChars="200" w:firstLine="600"/>
        <w:jc w:val="right"/>
        <w:rPr>
          <w:rFonts w:ascii="仿宋" w:eastAsia="仿宋" w:hAnsi="仿宋" w:cs="仿宋"/>
          <w:sz w:val="30"/>
          <w:szCs w:val="30"/>
        </w:rPr>
      </w:pPr>
    </w:p>
    <w:p w:rsidR="00452FBD" w:rsidRDefault="00452FBD" w:rsidP="00452FBD">
      <w:pPr>
        <w:ind w:right="450" w:firstLineChars="200" w:firstLine="600"/>
        <w:jc w:val="right"/>
        <w:rPr>
          <w:rFonts w:ascii="仿宋" w:eastAsia="仿宋" w:hAnsi="仿宋" w:cs="仿宋"/>
          <w:sz w:val="30"/>
          <w:szCs w:val="30"/>
        </w:rPr>
      </w:pPr>
    </w:p>
    <w:p w:rsidR="00452FBD" w:rsidRDefault="00452FBD" w:rsidP="00452FBD">
      <w:pPr>
        <w:ind w:right="450" w:firstLineChars="200" w:firstLine="600"/>
        <w:jc w:val="right"/>
        <w:rPr>
          <w:rFonts w:ascii="仿宋" w:eastAsia="仿宋" w:hAnsi="仿宋" w:cs="仿宋"/>
          <w:sz w:val="30"/>
          <w:szCs w:val="30"/>
        </w:rPr>
      </w:pPr>
    </w:p>
    <w:p w:rsidR="00452FBD" w:rsidRDefault="00452FBD" w:rsidP="00452FBD">
      <w:pPr>
        <w:ind w:right="450" w:firstLineChars="200" w:firstLine="600"/>
        <w:jc w:val="right"/>
        <w:rPr>
          <w:rFonts w:ascii="仿宋" w:eastAsia="仿宋" w:hAnsi="仿宋" w:cs="仿宋"/>
          <w:sz w:val="30"/>
          <w:szCs w:val="30"/>
        </w:rPr>
      </w:pPr>
    </w:p>
    <w:p w:rsidR="00452FBD" w:rsidRDefault="00452FBD" w:rsidP="00452FBD">
      <w:pPr>
        <w:ind w:right="450" w:firstLineChars="200" w:firstLine="600"/>
        <w:jc w:val="right"/>
        <w:rPr>
          <w:rFonts w:ascii="仿宋" w:eastAsia="仿宋" w:hAnsi="仿宋" w:cs="仿宋"/>
          <w:sz w:val="30"/>
          <w:szCs w:val="30"/>
        </w:rPr>
      </w:pPr>
    </w:p>
    <w:p w:rsidR="00452FBD" w:rsidRDefault="00452FBD" w:rsidP="00452FBD">
      <w:pPr>
        <w:ind w:right="450" w:firstLineChars="200" w:firstLine="600"/>
        <w:jc w:val="right"/>
        <w:rPr>
          <w:rFonts w:ascii="仿宋" w:eastAsia="仿宋" w:hAnsi="仿宋" w:cs="仿宋"/>
          <w:sz w:val="30"/>
          <w:szCs w:val="30"/>
        </w:rPr>
      </w:pPr>
    </w:p>
    <w:p w:rsidR="00452FBD" w:rsidRDefault="00452FBD" w:rsidP="00452FBD">
      <w:pPr>
        <w:ind w:right="450" w:firstLineChars="200" w:firstLine="600"/>
        <w:jc w:val="right"/>
        <w:rPr>
          <w:rFonts w:ascii="仿宋" w:eastAsia="仿宋" w:hAnsi="仿宋" w:cs="仿宋"/>
          <w:sz w:val="30"/>
          <w:szCs w:val="30"/>
        </w:rPr>
      </w:pPr>
    </w:p>
    <w:p w:rsidR="00452FBD" w:rsidRDefault="00452FBD" w:rsidP="00452FBD">
      <w:pPr>
        <w:ind w:right="450" w:firstLineChars="200" w:firstLine="600"/>
        <w:jc w:val="right"/>
        <w:rPr>
          <w:rFonts w:ascii="仿宋" w:eastAsia="仿宋" w:hAnsi="仿宋" w:cs="仿宋"/>
          <w:sz w:val="30"/>
          <w:szCs w:val="30"/>
        </w:rPr>
      </w:pPr>
    </w:p>
    <w:p w:rsidR="00452FBD" w:rsidRDefault="00452FBD" w:rsidP="00452FBD">
      <w:pPr>
        <w:ind w:right="450" w:firstLineChars="200" w:firstLine="600"/>
        <w:jc w:val="right"/>
        <w:rPr>
          <w:rFonts w:ascii="仿宋" w:eastAsia="仿宋" w:hAnsi="仿宋" w:cs="仿宋"/>
          <w:sz w:val="30"/>
          <w:szCs w:val="30"/>
        </w:rPr>
      </w:pPr>
    </w:p>
    <w:p w:rsidR="00452FBD" w:rsidRDefault="00452FBD" w:rsidP="00681789">
      <w:pPr>
        <w:ind w:right="1050"/>
        <w:rPr>
          <w:rFonts w:ascii="仿宋" w:eastAsia="仿宋" w:hAnsi="仿宋" w:cs="仿宋"/>
          <w:sz w:val="30"/>
          <w:szCs w:val="30"/>
        </w:rPr>
      </w:pPr>
    </w:p>
    <w:p w:rsidR="00E80994" w:rsidRPr="00B17604" w:rsidRDefault="00E80994" w:rsidP="00E80994">
      <w:pPr>
        <w:spacing w:line="360" w:lineRule="auto"/>
        <w:rPr>
          <w:rFonts w:ascii="华文仿宋" w:eastAsia="华文仿宋" w:hAnsi="华文仿宋" w:cs="仿宋_GB2312"/>
          <w:b/>
          <w:sz w:val="32"/>
          <w:szCs w:val="32"/>
        </w:rPr>
      </w:pPr>
    </w:p>
    <w:p w:rsidR="00452FBD" w:rsidRDefault="00452FBD" w:rsidP="00452FBD">
      <w:pPr>
        <w:pStyle w:val="a3"/>
        <w:widowControl/>
        <w:shd w:val="clear" w:color="auto" w:fill="FFFFFF"/>
        <w:spacing w:beforeAutospacing="0" w:afterAutospacing="0" w:line="630" w:lineRule="atLeast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452FBD" w:rsidRDefault="00452FBD" w:rsidP="00452FBD">
      <w:pPr>
        <w:ind w:right="450" w:firstLineChars="200" w:firstLine="600"/>
        <w:jc w:val="right"/>
        <w:rPr>
          <w:rFonts w:ascii="仿宋" w:eastAsia="仿宋" w:hAnsi="仿宋" w:cs="仿宋"/>
          <w:sz w:val="30"/>
          <w:szCs w:val="30"/>
        </w:rPr>
      </w:pPr>
    </w:p>
    <w:sectPr w:rsidR="00452FBD" w:rsidSect="00AA4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A4397"/>
    <w:rsid w:val="00174F0A"/>
    <w:rsid w:val="0031403C"/>
    <w:rsid w:val="0036796B"/>
    <w:rsid w:val="0039356F"/>
    <w:rsid w:val="00432A3A"/>
    <w:rsid w:val="00452FBD"/>
    <w:rsid w:val="004536F4"/>
    <w:rsid w:val="00681789"/>
    <w:rsid w:val="007179BD"/>
    <w:rsid w:val="00765BBD"/>
    <w:rsid w:val="00876F66"/>
    <w:rsid w:val="008F7D06"/>
    <w:rsid w:val="0091246B"/>
    <w:rsid w:val="009E08A8"/>
    <w:rsid w:val="00A2257F"/>
    <w:rsid w:val="00AA4397"/>
    <w:rsid w:val="00AC378F"/>
    <w:rsid w:val="00CA7C89"/>
    <w:rsid w:val="00CE047B"/>
    <w:rsid w:val="00D95F9D"/>
    <w:rsid w:val="00E80994"/>
    <w:rsid w:val="176B1542"/>
    <w:rsid w:val="19C5564B"/>
    <w:rsid w:val="1CF021A9"/>
    <w:rsid w:val="27E657CA"/>
    <w:rsid w:val="2A751AC9"/>
    <w:rsid w:val="2B4F17C4"/>
    <w:rsid w:val="2E0858A9"/>
    <w:rsid w:val="3EF75A78"/>
    <w:rsid w:val="49C37124"/>
    <w:rsid w:val="534D3269"/>
    <w:rsid w:val="589949AE"/>
    <w:rsid w:val="5D2035C3"/>
    <w:rsid w:val="60234E0D"/>
    <w:rsid w:val="7B57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3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439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AA4397"/>
    <w:rPr>
      <w:color w:val="0000FF"/>
      <w:u w:val="single"/>
    </w:rPr>
  </w:style>
  <w:style w:type="paragraph" w:styleId="a5">
    <w:name w:val="Date"/>
    <w:basedOn w:val="a"/>
    <w:next w:val="a"/>
    <w:link w:val="Char"/>
    <w:rsid w:val="00452FBD"/>
    <w:pPr>
      <w:ind w:leftChars="2500" w:left="100"/>
    </w:pPr>
  </w:style>
  <w:style w:type="character" w:customStyle="1" w:styleId="Char">
    <w:name w:val="日期 Char"/>
    <w:basedOn w:val="a0"/>
    <w:link w:val="a5"/>
    <w:rsid w:val="00452FBD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Balloon Text"/>
    <w:basedOn w:val="a"/>
    <w:link w:val="Char0"/>
    <w:rsid w:val="009E08A8"/>
    <w:rPr>
      <w:sz w:val="18"/>
      <w:szCs w:val="18"/>
    </w:rPr>
  </w:style>
  <w:style w:type="character" w:customStyle="1" w:styleId="Char0">
    <w:name w:val="批注框文本 Char"/>
    <w:basedOn w:val="a0"/>
    <w:link w:val="a6"/>
    <w:rsid w:val="009E08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XTZJ</cp:lastModifiedBy>
  <cp:revision>16</cp:revision>
  <dcterms:created xsi:type="dcterms:W3CDTF">2014-10-29T12:08:00Z</dcterms:created>
  <dcterms:modified xsi:type="dcterms:W3CDTF">2021-12-23T08:37:00Z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