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附件3：</w:t>
      </w:r>
    </w:p>
    <w:p>
      <w:pPr>
        <w:spacing w:line="360" w:lineRule="auto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四川省环保重点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企业基本情况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统计表</w:t>
      </w:r>
    </w:p>
    <w:tbl>
      <w:tblPr>
        <w:tblStyle w:val="5"/>
        <w:tblW w:w="8367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2"/>
        <w:gridCol w:w="1270"/>
        <w:gridCol w:w="239"/>
        <w:gridCol w:w="895"/>
        <w:gridCol w:w="1746"/>
        <w:gridCol w:w="155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8367" w:type="dxa"/>
            <w:gridSpan w:val="6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1.基本情况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4171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01 </w:t>
            </w:r>
            <w:r>
              <w:rPr>
                <w:rFonts w:hint="eastAsia" w:ascii="宋体" w:hAnsi="宋体"/>
                <w:sz w:val="18"/>
              </w:rPr>
              <w:t>单位详细名称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                     </w:t>
            </w:r>
          </w:p>
        </w:tc>
        <w:tc>
          <w:tcPr>
            <w:tcW w:w="419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企业统一社会信用代码</w:t>
            </w:r>
            <w:r>
              <w:rPr>
                <w:rFonts w:hint="eastAsia" w:ascii="宋体" w:hAnsi="宋体"/>
                <w:sz w:val="18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71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03 </w:t>
            </w:r>
            <w:r>
              <w:rPr>
                <w:rFonts w:hint="eastAsia" w:ascii="宋体" w:hAnsi="宋体"/>
                <w:sz w:val="18"/>
              </w:rPr>
              <w:t>法定代表人(负责人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hint="eastAsia"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              </w:t>
            </w:r>
          </w:p>
        </w:tc>
        <w:tc>
          <w:tcPr>
            <w:tcW w:w="4196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04 </w:t>
            </w:r>
            <w:r>
              <w:rPr>
                <w:rFonts w:hint="eastAsia" w:ascii="宋体" w:hAnsi="宋体"/>
                <w:sz w:val="18"/>
              </w:rPr>
              <w:t>联系电话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  <w:u w:val="single"/>
              </w:rPr>
              <w:t>　　　　　　　　　　　</w:t>
            </w:r>
            <w:r>
              <w:rPr>
                <w:rFonts w:hint="eastAsia" w:ascii="宋体" w:hAnsi="宋体"/>
                <w:sz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18"/>
                <w:u w:val="singl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8367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5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详细地址</w:t>
            </w:r>
          </w:p>
          <w:p>
            <w:pPr>
              <w:spacing w:line="360" w:lineRule="auto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u w:val="single"/>
              </w:rPr>
              <w:t xml:space="preserve">    </w:t>
            </w:r>
            <w:r>
              <w:rPr>
                <w:rFonts w:ascii="宋体" w:hAnsi="宋体"/>
                <w:sz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</w:t>
            </w:r>
            <w:r>
              <w:rPr>
                <w:rFonts w:ascii="宋体" w:hAnsi="宋体"/>
                <w:sz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  </w:t>
            </w:r>
            <w:r>
              <w:rPr>
                <w:rFonts w:ascii="宋体" w:hAnsi="宋体"/>
                <w:sz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        </w:t>
            </w:r>
            <w:r>
              <w:rPr>
                <w:rFonts w:ascii="宋体" w:hAnsi="宋体"/>
                <w:sz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</w:t>
            </w:r>
            <w:r>
              <w:rPr>
                <w:rFonts w:ascii="宋体" w:hAnsi="宋体"/>
                <w:sz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  <w:jc w:val="center"/>
        </w:trPr>
        <w:tc>
          <w:tcPr>
            <w:tcW w:w="8367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iCs/>
                <w:sz w:val="18"/>
              </w:rPr>
            </w:pPr>
            <w:r>
              <w:rPr>
                <w:rFonts w:hint="eastAsia" w:ascii="宋体" w:hAnsi="宋体"/>
                <w:iCs/>
                <w:sz w:val="18"/>
              </w:rPr>
              <w:t xml:space="preserve">请于下列各选项后的 </w:t>
            </w:r>
            <w:r>
              <w:rPr>
                <w:rFonts w:hint="eastAsia" w:ascii="宋体" w:hAnsi="宋体"/>
                <w:iCs/>
              </w:rPr>
              <w:t>□</w:t>
            </w:r>
            <w:r>
              <w:rPr>
                <w:rFonts w:hint="eastAsia" w:ascii="宋体" w:hAnsi="宋体"/>
                <w:iCs/>
                <w:sz w:val="18"/>
              </w:rPr>
              <w:t xml:space="preserve"> 中打“√”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  <w:jc w:val="center"/>
        </w:trPr>
        <w:tc>
          <w:tcPr>
            <w:tcW w:w="8367" w:type="dxa"/>
            <w:gridSpan w:val="6"/>
            <w:vAlign w:val="center"/>
          </w:tcPr>
          <w:p>
            <w:pPr>
              <w:spacing w:line="360" w:lineRule="auto"/>
              <w:ind w:left="2340" w:hanging="2340" w:hangingChars="130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从事环保产业类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别 环保仪器设备制造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环保工程建设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环境服务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资源综合利用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</w:t>
            </w:r>
          </w:p>
          <w:p>
            <w:pPr>
              <w:spacing w:line="360" w:lineRule="auto"/>
              <w:ind w:left="2325" w:leftChars="850" w:hanging="540" w:hangingChars="300"/>
              <w:rPr>
                <w:rFonts w:hint="eastAsia" w:ascii="宋体" w:hAnsi="宋体"/>
                <w:iCs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环保产品生产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  <w:jc w:val="center"/>
        </w:trPr>
        <w:tc>
          <w:tcPr>
            <w:tcW w:w="8367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iCs/>
                <w:sz w:val="18"/>
              </w:rPr>
            </w:pPr>
            <w:r>
              <w:rPr>
                <w:rFonts w:hint="eastAsia" w:ascii="宋体" w:hAnsi="宋体"/>
                <w:iCs/>
                <w:sz w:val="18"/>
              </w:rPr>
              <w:t>0</w:t>
            </w:r>
            <w:r>
              <w:rPr>
                <w:rFonts w:hint="eastAsia" w:ascii="宋体" w:hAnsi="宋体"/>
                <w:iCs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iCs/>
                <w:sz w:val="18"/>
              </w:rPr>
              <w:t xml:space="preserve"> 法人单位类型 </w:t>
            </w:r>
            <w:r>
              <w:rPr>
                <w:rFonts w:hint="eastAsia" w:ascii="宋体" w:hAnsi="宋体"/>
                <w:sz w:val="18"/>
              </w:rPr>
              <w:t xml:space="preserve">①企业法人 </w:t>
            </w:r>
            <w:r>
              <w:rPr>
                <w:rFonts w:hint="eastAsia" w:ascii="宋体" w:hAnsi="宋体"/>
                <w:lang w:eastAsia="zh-CN"/>
              </w:rPr>
              <w:t>☑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宋体" w:hAnsi="宋体"/>
                <w:sz w:val="18"/>
              </w:rPr>
              <w:t>②事业单位法人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  <w:jc w:val="center"/>
        </w:trPr>
        <w:tc>
          <w:tcPr>
            <w:tcW w:w="8367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iCs/>
                <w:sz w:val="18"/>
              </w:rPr>
            </w:pPr>
            <w:r>
              <w:rPr>
                <w:rFonts w:hint="eastAsia" w:ascii="宋体" w:hAnsi="宋体"/>
                <w:b/>
                <w:iCs/>
                <w:sz w:val="18"/>
              </w:rPr>
              <w:t>以下选项事业单位免填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8367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08</w:t>
            </w:r>
            <w:r>
              <w:rPr>
                <w:rFonts w:hint="eastAsia" w:ascii="宋体" w:hAnsi="宋体"/>
                <w:sz w:val="18"/>
              </w:rPr>
              <w:t xml:space="preserve"> 是否为上市公司　　   ①是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</w:rPr>
              <w:t xml:space="preserve">    ②否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8" w:hRule="atLeast"/>
          <w:jc w:val="center"/>
        </w:trPr>
        <w:tc>
          <w:tcPr>
            <w:tcW w:w="4171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07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企业登记注册类型</w:t>
            </w:r>
          </w:p>
          <w:p>
            <w:pPr>
              <w:spacing w:line="360" w:lineRule="auto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110国有企业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</w:rPr>
              <w:t>　　　　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hint="eastAsia" w:ascii="宋体" w:hAnsi="宋体"/>
                <w:sz w:val="18"/>
              </w:rPr>
              <w:t>120集体企业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spacing w:line="360" w:lineRule="auto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130股份合作企业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</w:rPr>
              <w:t>　　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hint="eastAsia" w:ascii="宋体" w:hAnsi="宋体"/>
                <w:sz w:val="18"/>
              </w:rPr>
              <w:t>140联营企业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spacing w:line="360" w:lineRule="auto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150有限责任公司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</w:rPr>
              <w:t xml:space="preserve">     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160股份有限公司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spacing w:line="360" w:lineRule="auto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170私营企业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sz w:val="18"/>
              </w:rPr>
              <w:t>　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200港、澳、台商投资企业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spacing w:line="360" w:lineRule="auto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300外商投资企业</w:t>
            </w:r>
            <w:r>
              <w:rPr>
                <w:rFonts w:hint="eastAsia" w:ascii="宋体" w:hAnsi="宋体"/>
              </w:rPr>
              <w:t>□</w:t>
            </w:r>
          </w:p>
        </w:tc>
        <w:tc>
          <w:tcPr>
            <w:tcW w:w="4196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b w:val="0"/>
                <w:bCs w:val="0"/>
                <w:color w:val="00000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</w:rPr>
              <w:t>12</w:t>
            </w:r>
            <w:r>
              <w:rPr>
                <w:rFonts w:ascii="宋体" w:hAnsi="宋体"/>
                <w:b w:val="0"/>
                <w:bCs w:val="0"/>
                <w:color w:val="000000"/>
                <w:sz w:val="18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</w:rPr>
              <w:t>企业规模 ①大型</w:t>
            </w:r>
            <w:r>
              <w:rPr>
                <w:rFonts w:hint="eastAsia" w:ascii="宋体" w:hAnsi="宋体"/>
                <w:b w:val="0"/>
                <w:bCs w:val="0"/>
                <w:color w:val="000000"/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</w:rPr>
              <w:t xml:space="preserve"> ②中型</w:t>
            </w:r>
            <w:r>
              <w:rPr>
                <w:rFonts w:hint="eastAsia" w:ascii="宋体" w:hAnsi="宋体"/>
                <w:b w:val="0"/>
                <w:bCs w:val="0"/>
                <w:color w:val="000000"/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</w:rPr>
              <w:t>③小型</w:t>
            </w:r>
            <w:r>
              <w:rPr>
                <w:rFonts w:hint="eastAsia" w:ascii="宋体" w:hAnsi="宋体"/>
                <w:b w:val="0"/>
                <w:bCs w:val="0"/>
                <w:color w:val="000000"/>
              </w:rPr>
              <w:t xml:space="preserve">□ 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</w:rPr>
              <w:t>④微型</w:t>
            </w:r>
            <w:r>
              <w:rPr>
                <w:rFonts w:hint="eastAsia" w:ascii="宋体" w:hAnsi="宋体"/>
                <w:b w:val="0"/>
                <w:bCs w:val="0"/>
                <w:color w:val="00000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836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2.企业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固定资产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exact"/>
          <w:jc w:val="center"/>
        </w:trPr>
        <w:tc>
          <w:tcPr>
            <w:tcW w:w="2662" w:type="dxa"/>
            <w:tcBorders>
              <w:top w:val="single" w:color="auto" w:sz="2" w:space="0"/>
              <w:left w:val="nil"/>
              <w:bottom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position w:val="12"/>
                <w:sz w:val="18"/>
                <w:szCs w:val="18"/>
              </w:rPr>
            </w:pPr>
            <w:r>
              <w:rPr>
                <w:rFonts w:hint="eastAsia" w:ascii="宋体" w:hAnsi="宋体"/>
                <w:position w:val="12"/>
                <w:sz w:val="18"/>
                <w:szCs w:val="18"/>
              </w:rPr>
              <w:t>指</w:t>
            </w:r>
            <w:r>
              <w:rPr>
                <w:rFonts w:ascii="宋体" w:hAnsi="宋体"/>
                <w:position w:val="1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position w:val="12"/>
                <w:sz w:val="18"/>
                <w:szCs w:val="18"/>
              </w:rPr>
              <w:t>标</w:t>
            </w:r>
            <w:r>
              <w:rPr>
                <w:rFonts w:ascii="宋体" w:hAnsi="宋体"/>
                <w:position w:val="1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position w:val="12"/>
                <w:sz w:val="18"/>
                <w:szCs w:val="18"/>
              </w:rPr>
              <w:t>名</w:t>
            </w:r>
            <w:r>
              <w:rPr>
                <w:rFonts w:ascii="宋体" w:hAnsi="宋体"/>
                <w:position w:val="1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position w:val="12"/>
                <w:sz w:val="18"/>
                <w:szCs w:val="18"/>
              </w:rPr>
              <w:t>称</w:t>
            </w:r>
          </w:p>
        </w:tc>
        <w:tc>
          <w:tcPr>
            <w:tcW w:w="1270" w:type="dxa"/>
            <w:tcBorders>
              <w:top w:val="single" w:color="auto" w:sz="2" w:space="0"/>
              <w:bottom w:val="single" w:color="auto" w:sz="2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position w:val="12"/>
                <w:sz w:val="18"/>
                <w:szCs w:val="18"/>
              </w:rPr>
            </w:pPr>
            <w:r>
              <w:rPr>
                <w:rFonts w:hint="eastAsia" w:ascii="宋体" w:hAnsi="宋体"/>
                <w:position w:val="12"/>
                <w:sz w:val="18"/>
                <w:szCs w:val="18"/>
              </w:rPr>
              <w:t>计量单位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position w:val="12"/>
                <w:sz w:val="18"/>
                <w:szCs w:val="18"/>
              </w:rPr>
            </w:pPr>
            <w:r>
              <w:rPr>
                <w:rFonts w:hint="eastAsia" w:ascii="宋体" w:hAnsi="宋体"/>
                <w:position w:val="12"/>
                <w:sz w:val="18"/>
                <w:szCs w:val="18"/>
              </w:rPr>
              <w:t>2016年</w:t>
            </w:r>
          </w:p>
        </w:tc>
        <w:tc>
          <w:tcPr>
            <w:tcW w:w="1746" w:type="dxa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position w:val="12"/>
                <w:sz w:val="18"/>
                <w:szCs w:val="18"/>
              </w:rPr>
            </w:pPr>
            <w:r>
              <w:rPr>
                <w:rFonts w:hint="eastAsia" w:ascii="宋体" w:hAnsi="宋体"/>
                <w:position w:val="12"/>
                <w:sz w:val="18"/>
                <w:szCs w:val="18"/>
              </w:rPr>
              <w:t>2017年</w:t>
            </w:r>
          </w:p>
        </w:tc>
        <w:tc>
          <w:tcPr>
            <w:tcW w:w="155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position w:val="12"/>
                <w:sz w:val="18"/>
                <w:szCs w:val="18"/>
              </w:rPr>
            </w:pPr>
            <w:r>
              <w:rPr>
                <w:rFonts w:hint="eastAsia" w:ascii="宋体" w:hAnsi="宋体"/>
                <w:position w:val="12"/>
                <w:sz w:val="18"/>
                <w:szCs w:val="18"/>
              </w:rPr>
              <w:t>2018年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5" w:hRule="exact"/>
          <w:jc w:val="center"/>
        </w:trPr>
        <w:tc>
          <w:tcPr>
            <w:tcW w:w="2662" w:type="dxa"/>
            <w:tcBorders>
              <w:left w:val="nil"/>
              <w:bottom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甲</w:t>
            </w:r>
          </w:p>
        </w:tc>
        <w:tc>
          <w:tcPr>
            <w:tcW w:w="1270" w:type="dxa"/>
            <w:tcBorders>
              <w:bottom w:val="single" w:color="auto" w:sz="2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乙</w:t>
            </w:r>
          </w:p>
        </w:tc>
        <w:tc>
          <w:tcPr>
            <w:tcW w:w="1134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丙</w:t>
            </w:r>
          </w:p>
        </w:tc>
        <w:tc>
          <w:tcPr>
            <w:tcW w:w="1746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555" w:type="dxa"/>
            <w:tcBorders>
              <w:left w:val="single" w:color="auto" w:sz="4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4" w:hRule="exact"/>
          <w:jc w:val="center"/>
        </w:trPr>
        <w:tc>
          <w:tcPr>
            <w:tcW w:w="2662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年末资产总计</w:t>
            </w:r>
          </w:p>
        </w:tc>
        <w:tc>
          <w:tcPr>
            <w:tcW w:w="1270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万元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01</w:t>
            </w:r>
          </w:p>
        </w:tc>
        <w:tc>
          <w:tcPr>
            <w:tcW w:w="1746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color="auto" w:sz="2" w:space="0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7" w:hRule="exact"/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其中：固定资产净值</w:t>
            </w:r>
          </w:p>
        </w:tc>
        <w:tc>
          <w:tcPr>
            <w:tcW w:w="127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万元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</w:t>
            </w:r>
          </w:p>
        </w:tc>
        <w:tc>
          <w:tcPr>
            <w:tcW w:w="1746" w:type="dxa"/>
            <w:tcBorders>
              <w:top w:val="nil"/>
              <w:left w:val="single" w:color="auto" w:sz="2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kern w:val="10"/>
          <w:szCs w:val="21"/>
        </w:rPr>
      </w:pPr>
    </w:p>
    <w:p>
      <w:pPr>
        <w:spacing w:line="360" w:lineRule="auto"/>
        <w:jc w:val="center"/>
        <w:rPr>
          <w:rFonts w:ascii="宋体" w:hAnsi="宋体"/>
          <w:b/>
          <w:kern w:val="10"/>
          <w:szCs w:val="21"/>
        </w:rPr>
      </w:pPr>
      <w:r>
        <w:rPr>
          <w:rFonts w:hint="eastAsia" w:ascii="宋体" w:hAnsi="宋体"/>
          <w:b/>
          <w:kern w:val="10"/>
          <w:szCs w:val="21"/>
        </w:rPr>
        <w:t>3.企业从业人员</w:t>
      </w:r>
    </w:p>
    <w:tbl>
      <w:tblPr>
        <w:tblStyle w:val="5"/>
        <w:tblW w:w="8280" w:type="dxa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20"/>
        <w:gridCol w:w="900"/>
        <w:gridCol w:w="1800"/>
        <w:gridCol w:w="1718"/>
        <w:gridCol w:w="13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exact"/>
        </w:trPr>
        <w:tc>
          <w:tcPr>
            <w:tcW w:w="2520" w:type="dxa"/>
            <w:vMerge w:val="restart"/>
            <w:tcBorders>
              <w:top w:val="single" w:color="auto" w:sz="2" w:space="0"/>
              <w:left w:val="nil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指 标 名 称</w:t>
            </w:r>
          </w:p>
        </w:tc>
        <w:tc>
          <w:tcPr>
            <w:tcW w:w="900" w:type="dxa"/>
            <w:vMerge w:val="restart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代码</w:t>
            </w:r>
          </w:p>
        </w:tc>
        <w:tc>
          <w:tcPr>
            <w:tcW w:w="4860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实际数</w:t>
            </w:r>
            <w:r>
              <w:rPr>
                <w:rFonts w:ascii="宋体" w:hAnsi="宋体"/>
                <w:sz w:val="18"/>
              </w:rPr>
              <w:t xml:space="preserve"> (</w:t>
            </w:r>
            <w:r>
              <w:rPr>
                <w:rFonts w:hint="eastAsia" w:ascii="宋体" w:hAnsi="宋体"/>
                <w:sz w:val="18"/>
              </w:rPr>
              <w:t>人</w:t>
            </w:r>
            <w:r>
              <w:rPr>
                <w:rFonts w:ascii="宋体" w:hAnsi="宋体"/>
                <w:sz w:val="18"/>
              </w:rPr>
              <w:t>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7" w:hRule="exact"/>
        </w:trPr>
        <w:tc>
          <w:tcPr>
            <w:tcW w:w="2520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2016年</w:t>
            </w:r>
          </w:p>
        </w:tc>
        <w:tc>
          <w:tcPr>
            <w:tcW w:w="1718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2017年</w:t>
            </w:r>
          </w:p>
        </w:tc>
        <w:tc>
          <w:tcPr>
            <w:tcW w:w="134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2018年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exact"/>
        </w:trPr>
        <w:tc>
          <w:tcPr>
            <w:tcW w:w="2520" w:type="dxa"/>
            <w:tcBorders>
              <w:top w:val="single" w:color="auto" w:sz="2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甲</w:t>
            </w:r>
          </w:p>
        </w:tc>
        <w:tc>
          <w:tcPr>
            <w:tcW w:w="900" w:type="dxa"/>
            <w:tcBorders>
              <w:top w:val="single" w:color="auto" w:sz="2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乙</w:t>
            </w:r>
          </w:p>
        </w:tc>
        <w:tc>
          <w:tcPr>
            <w:tcW w:w="1800" w:type="dxa"/>
            <w:tcBorders>
              <w:top w:val="single" w:color="auto" w:sz="2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718" w:type="dxa"/>
            <w:tcBorders>
              <w:top w:val="single" w:color="auto" w:sz="2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342" w:type="dxa"/>
            <w:tcBorders>
              <w:top w:val="single" w:color="auto" w:sz="2" w:space="0"/>
              <w:left w:val="single" w:color="auto" w:sz="4" w:space="0"/>
              <w:bottom w:val="single" w:color="auto" w:sz="8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 w:hRule="atLeast"/>
        </w:trPr>
        <w:tc>
          <w:tcPr>
            <w:tcW w:w="252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从业人员年末人数</w:t>
            </w:r>
          </w:p>
          <w:p>
            <w:pPr>
              <w:spacing w:line="360" w:lineRule="auto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(01=02+03)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</w:p>
        </w:tc>
        <w:tc>
          <w:tcPr>
            <w:tcW w:w="1342" w:type="dxa"/>
            <w:tcBorders>
              <w:top w:val="single" w:color="auto" w:sz="8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其中：在岗职工</w:t>
            </w:r>
            <w:r>
              <w:rPr>
                <w:rFonts w:ascii="宋体" w:hAnsi="宋体"/>
                <w:sz w:val="18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02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</w:p>
        </w:tc>
        <w:tc>
          <w:tcPr>
            <w:tcW w:w="1718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其他从业人员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03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</w:p>
        </w:tc>
        <w:tc>
          <w:tcPr>
            <w:tcW w:w="1718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其中：</w:t>
            </w:r>
            <w:r>
              <w:rPr>
                <w:rFonts w:hint="eastAsia" w:ascii="宋体" w:hAnsi="宋体"/>
                <w:sz w:val="18"/>
                <w:szCs w:val="18"/>
              </w:rPr>
              <w:t>技术人员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04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</w:p>
        </w:tc>
        <w:tc>
          <w:tcPr>
            <w:tcW w:w="1718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25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   其中：高级技术人员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05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</w:p>
        </w:tc>
        <w:tc>
          <w:tcPr>
            <w:tcW w:w="1718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</w:trPr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         中级技术人员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06</w:t>
            </w:r>
          </w:p>
        </w:tc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</w:p>
        </w:tc>
        <w:tc>
          <w:tcPr>
            <w:tcW w:w="1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kern w:val="10"/>
          <w:szCs w:val="21"/>
        </w:rPr>
      </w:pPr>
    </w:p>
    <w:p>
      <w:pPr>
        <w:spacing w:line="360" w:lineRule="auto"/>
        <w:jc w:val="center"/>
        <w:rPr>
          <w:rFonts w:ascii="宋体" w:hAnsi="宋体"/>
          <w:b/>
          <w:kern w:val="10"/>
          <w:szCs w:val="21"/>
        </w:rPr>
      </w:pPr>
      <w:r>
        <w:rPr>
          <w:rFonts w:hint="eastAsia" w:ascii="宋体" w:hAnsi="宋体"/>
          <w:b/>
          <w:kern w:val="10"/>
          <w:szCs w:val="21"/>
        </w:rPr>
        <w:t>4.企业营业收入</w:t>
      </w:r>
    </w:p>
    <w:tbl>
      <w:tblPr>
        <w:tblStyle w:val="5"/>
        <w:tblW w:w="88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5"/>
        <w:gridCol w:w="1957"/>
        <w:gridCol w:w="1988"/>
        <w:gridCol w:w="18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304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环保业务收入（万元）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2016年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2017年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304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30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年增长率（%）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330" w:lineRule="atLeast"/>
        <w:jc w:val="center"/>
        <w:rPr>
          <w:rFonts w:hint="eastAsia" w:cs="宋体"/>
          <w:b/>
          <w:kern w:val="0"/>
          <w:sz w:val="24"/>
          <w:szCs w:val="22"/>
        </w:rPr>
      </w:pPr>
    </w:p>
    <w:p>
      <w:pPr>
        <w:widowControl/>
        <w:spacing w:line="330" w:lineRule="atLeast"/>
        <w:jc w:val="center"/>
        <w:rPr>
          <w:rFonts w:hint="eastAsia" w:cs="宋体"/>
          <w:b/>
          <w:kern w:val="0"/>
          <w:sz w:val="24"/>
          <w:szCs w:val="22"/>
        </w:rPr>
      </w:pPr>
    </w:p>
    <w:p>
      <w:pPr>
        <w:widowControl/>
        <w:spacing w:line="330" w:lineRule="atLeast"/>
        <w:jc w:val="center"/>
        <w:rPr>
          <w:rFonts w:hint="eastAsia" w:cs="宋体"/>
          <w:b/>
          <w:kern w:val="0"/>
          <w:sz w:val="24"/>
          <w:szCs w:val="22"/>
        </w:rPr>
      </w:pPr>
    </w:p>
    <w:p>
      <w:pPr>
        <w:widowControl/>
        <w:spacing w:line="330" w:lineRule="atLeast"/>
        <w:jc w:val="center"/>
        <w:rPr>
          <w:rFonts w:hint="eastAsia" w:cs="宋体"/>
          <w:b/>
          <w:kern w:val="0"/>
          <w:sz w:val="24"/>
          <w:szCs w:val="22"/>
        </w:rPr>
      </w:pPr>
    </w:p>
    <w:p>
      <w:pPr>
        <w:widowControl/>
        <w:spacing w:line="330" w:lineRule="atLeast"/>
        <w:jc w:val="center"/>
        <w:rPr>
          <w:rFonts w:hint="eastAsia" w:cs="宋体"/>
          <w:b/>
          <w:kern w:val="0"/>
          <w:sz w:val="24"/>
          <w:szCs w:val="22"/>
        </w:rPr>
      </w:pPr>
    </w:p>
    <w:p>
      <w:pPr>
        <w:widowControl/>
        <w:spacing w:line="330" w:lineRule="atLeast"/>
        <w:jc w:val="center"/>
        <w:rPr>
          <w:b/>
          <w:kern w:val="0"/>
          <w:sz w:val="24"/>
          <w:szCs w:val="22"/>
        </w:rPr>
      </w:pPr>
      <w:r>
        <w:rPr>
          <w:rFonts w:hint="eastAsia" w:cs="宋体"/>
          <w:b/>
          <w:kern w:val="0"/>
          <w:sz w:val="24"/>
          <w:szCs w:val="22"/>
        </w:rPr>
        <w:t>统计上大中小微型企业划分标准</w:t>
      </w:r>
    </w:p>
    <w:tbl>
      <w:tblPr>
        <w:tblStyle w:val="5"/>
        <w:tblW w:w="9310" w:type="dxa"/>
        <w:jc w:val="center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386"/>
        <w:gridCol w:w="709"/>
        <w:gridCol w:w="1125"/>
        <w:gridCol w:w="1836"/>
        <w:gridCol w:w="1490"/>
        <w:gridCol w:w="928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21"/>
              </w:rPr>
              <w:t>行业名称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spacing w:line="454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54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454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大型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pacing w:line="454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中型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454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小型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spacing w:line="454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微型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83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环保产业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X≥300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pacing w:line="397" w:lineRule="exact"/>
              <w:ind w:left="1" w:leftChars="-51" w:hanging="108" w:hangingChars="6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spacing w:line="397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X＜10</w:t>
            </w:r>
          </w:p>
        </w:tc>
      </w:tr>
    </w:tbl>
    <w:p>
      <w:pPr>
        <w:widowControl/>
        <w:spacing w:line="330" w:lineRule="atLeast"/>
        <w:ind w:firstLine="422" w:firstLineChars="200"/>
        <w:jc w:val="left"/>
        <w:rPr>
          <w:rStyle w:val="4"/>
        </w:rPr>
      </w:pPr>
      <w:r>
        <w:rPr>
          <w:rStyle w:val="4"/>
          <w:rFonts w:hint="eastAsia"/>
        </w:rPr>
        <w:t>说明：</w:t>
      </w:r>
    </w:p>
    <w:p>
      <w:pPr>
        <w:spacing w:line="360" w:lineRule="auto"/>
        <w:ind w:firstLine="420" w:firstLineChars="200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/>
          <w:bCs/>
        </w:rPr>
        <w:t>大型、中型和小型企业须同时满足所列指标的下限，否则下划一档；微型企业只须满足所列指标中的一项即可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D5D71"/>
    <w:rsid w:val="5F8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scepi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2019-02-22T03:43:00Z</dcterms:created>
  <dc:creator>jc5159</dc:creator>
  <cp:lastModifiedBy>jc5159</cp:lastModifiedBy>
  <dcterms:modified xsi:type="dcterms:W3CDTF">2019-02-22T03:44:08Z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