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附件3：</w:t>
      </w:r>
    </w:p>
    <w:p>
      <w:pPr>
        <w:jc w:val="center"/>
        <w:rPr>
          <w:rFonts w:hint="eastAsia" w:ascii="方正小标宋简体" w:hAnsi="黑体" w:eastAsia="方正小标宋简体" w:cs="宋体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30"/>
          <w:szCs w:val="30"/>
        </w:rPr>
        <w:t>建设项目环境监理行业自律承诺书</w:t>
      </w:r>
      <w:bookmarkEnd w:id="0"/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我单位已阅读并了解《四川省建设项目工程环境监理等级确认管理办法》各条款内容，自愿参加四川省建设项目工程环境监理等级认定评定，自觉</w:t>
      </w:r>
      <w:r>
        <w:rPr>
          <w:rFonts w:hint="eastAsia" w:ascii="华文仿宋" w:hAnsi="华文仿宋" w:eastAsia="华文仿宋" w:cs="仿宋_GB2312"/>
          <w:kern w:val="0"/>
          <w:sz w:val="32"/>
          <w:szCs w:val="32"/>
        </w:rPr>
        <w:t>接受四川省环境保护产业协会的监督管理，</w:t>
      </w:r>
      <w:r>
        <w:rPr>
          <w:rFonts w:hint="eastAsia" w:ascii="华文仿宋" w:hAnsi="华文仿宋" w:eastAsia="华文仿宋" w:cs="仿宋_GB2312"/>
          <w:sz w:val="32"/>
          <w:szCs w:val="32"/>
        </w:rPr>
        <w:t>自愿参加</w:t>
      </w:r>
      <w:r>
        <w:rPr>
          <w:rFonts w:hint="eastAsia" w:ascii="华文仿宋" w:hAnsi="华文仿宋" w:eastAsia="华文仿宋" w:cs="仿宋_GB2312"/>
          <w:kern w:val="0"/>
          <w:sz w:val="32"/>
          <w:szCs w:val="32"/>
        </w:rPr>
        <w:t>四川省建设项目工程环境监理行业</w:t>
      </w:r>
      <w:r>
        <w:rPr>
          <w:rFonts w:hint="eastAsia" w:ascii="华文仿宋" w:hAnsi="华文仿宋" w:eastAsia="华文仿宋" w:cs="仿宋_GB2312"/>
          <w:bCs/>
          <w:sz w:val="32"/>
          <w:szCs w:val="32"/>
        </w:rPr>
        <w:t>自律。</w:t>
      </w:r>
    </w:p>
    <w:p>
      <w:pPr>
        <w:spacing w:line="360" w:lineRule="auto"/>
        <w:ind w:firstLine="64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一、遵守法律法规，恪守职业道德，反对不正当竞争；</w:t>
      </w: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仿宋_GB2312"/>
          <w:kern w:val="0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二、遵守四川省建设项目环境监理等级认定评价管理办法</w:t>
      </w:r>
      <w:r>
        <w:rPr>
          <w:rFonts w:hint="eastAsia" w:ascii="华文仿宋" w:hAnsi="华文仿宋" w:eastAsia="华文仿宋" w:cs="仿宋_GB2312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三、坚持诚信原则，重合同守信用，反对欺诈蒙骗；</w:t>
      </w:r>
    </w:p>
    <w:p>
      <w:pPr>
        <w:spacing w:line="360" w:lineRule="auto"/>
        <w:ind w:firstLine="64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四、树立服务意识，保证质量服务双优，反对弄虚作假；</w:t>
      </w:r>
    </w:p>
    <w:p>
      <w:pPr>
        <w:spacing w:line="360" w:lineRule="auto"/>
        <w:ind w:firstLine="64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五、加强互助合作，实现优势互补共赢，反对互相诋毁拆台；</w:t>
      </w:r>
    </w:p>
    <w:p>
      <w:pPr>
        <w:spacing w:line="360" w:lineRule="auto"/>
        <w:ind w:firstLine="64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六、坚持科技创新，保护知识产权，反对假冒伪劣；</w:t>
      </w:r>
    </w:p>
    <w:p>
      <w:pPr>
        <w:spacing w:line="360" w:lineRule="auto"/>
        <w:ind w:firstLine="64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七、接受社会监督，树立良好形象，反对行业不正之风。</w:t>
      </w:r>
    </w:p>
    <w:p>
      <w:pPr>
        <w:rPr>
          <w:rFonts w:hint="eastAsia" w:ascii="华文仿宋" w:hAnsi="华文仿宋" w:eastAsia="华文仿宋" w:cs="仿宋_GB2312"/>
          <w:sz w:val="32"/>
          <w:szCs w:val="32"/>
        </w:rPr>
      </w:pPr>
    </w:p>
    <w:p>
      <w:pPr>
        <w:rPr>
          <w:rFonts w:hint="eastAsia" w:ascii="华文仿宋" w:hAnsi="华文仿宋" w:eastAsia="华文仿宋" w:cs="仿宋_GB2312"/>
          <w:sz w:val="32"/>
          <w:szCs w:val="32"/>
        </w:rPr>
      </w:pPr>
    </w:p>
    <w:p>
      <w:pPr>
        <w:ind w:firstLine="2720" w:firstLineChars="850"/>
        <w:rPr>
          <w:rFonts w:hint="eastAsia"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单位盖章（法定代表人签名）：</w:t>
      </w:r>
    </w:p>
    <w:p>
      <w:pPr>
        <w:jc w:val="right"/>
        <w:rPr>
          <w:rFonts w:hint="eastAsia" w:ascii="华文仿宋" w:hAnsi="华文仿宋" w:eastAsia="华文仿宋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11870"/>
    <w:rsid w:val="61C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2019-01-07T06:22:00Z</dcterms:created>
  <dc:creator>jc5159</dc:creator>
  <cp:lastModifiedBy>jc5159</cp:lastModifiedBy>
  <dcterms:modified xsi:type="dcterms:W3CDTF">2019-01-07T06:22:42Z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